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</w:t>
      </w:r>
      <w:bookmarkStart w:id="0" w:name="_GoBack"/>
      <w:bookmarkEnd w:id="0"/>
      <w:r>
        <w:rPr>
          <w:rFonts w:eastAsia="Calibri" w:ascii="Times New Roman" w:hAnsi="Times New Roman"/>
          <w:b/>
          <w:caps/>
          <w:szCs w:val="24"/>
        </w:rPr>
        <w:t>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Cs/>
          <w:caps/>
        </w:rPr>
      </w:pPr>
      <w:r>
        <w:rPr>
          <w:rFonts w:eastAsia="Calibri" w:ascii="Times New Roman" w:hAnsi="Times New Roman"/>
          <w:b/>
          <w:bCs/>
          <w:caps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839"/>
        <w:tblW w:w="967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7"/>
        <w:gridCol w:w="3686"/>
        <w:gridCol w:w="5279"/>
      </w:tblGrid>
      <w:tr>
        <w:trPr>
          <w:trHeight w:val="459" w:hRule="atLeast"/>
        </w:trPr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pacing w:lineRule="auto" w:line="24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279" w:type="dxa"/>
            <w:tcBorders/>
          </w:tcPr>
          <w:p>
            <w:pPr>
              <w:pStyle w:val="Normal"/>
              <w:widowControl w:val="false"/>
              <w:spacing w:lineRule="auto" w:line="24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2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kern w:val="0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279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ascii="Times New Roman" w:hAnsi="Times New Roman"/>
                <w:i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41005029-ЭКСП ПРОД-2026-ДГК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86" w:type="dxa"/>
            <w:tcBorders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</w:t>
            </w:r>
          </w:p>
        </w:tc>
        <w:tc>
          <w:tcPr>
            <w:tcW w:w="5279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3 606 610,67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руб. без НДС</w:t>
            </w:r>
          </w:p>
        </w:tc>
      </w:tr>
    </w:tbl>
    <w:p>
      <w:pPr>
        <w:pStyle w:val="Normal"/>
        <w:spacing w:lineRule="exact" w:line="360" w:before="120" w:after="120"/>
        <w:ind w:left="425" w:right="0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2. Использованный метод:</w:t>
      </w:r>
    </w:p>
    <w:p>
      <w:pPr>
        <w:pStyle w:val="Normal"/>
        <w:spacing w:before="0" w:after="120"/>
        <w:ind w:left="360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Метод анализа технико-коммерческих предложений, с помощью мониторинга рынка на ЭТП, лот №RH</w:t>
      </w:r>
      <w:r>
        <w:rPr>
          <w:rFonts w:eastAsia="Arial" w:cs="Arial" w:ascii="Arial" w:hAnsi="Arial"/>
          <w:b w:val="false"/>
          <w:sz w:val="20"/>
        </w:rPr>
        <w:t>16022600067</w:t>
      </w:r>
      <w:r>
        <w:rPr>
          <w:rFonts w:eastAsia="Times New Roman" w:cs="Times New Roman" w:ascii="Times New Roman" w:hAnsi="Times New Roman"/>
          <w:b w:val="false"/>
          <w:sz w:val="24"/>
          <w:szCs w:val="24"/>
        </w:rPr>
        <w:t xml:space="preserve">, лот  </w:t>
      </w:r>
      <w:r>
        <w:rPr>
          <w:rFonts w:eastAsia="Times New Roman" w:cs="Times New Roman" w:ascii="Arial" w:hAnsi="Arial"/>
          <w:b w:val="false"/>
          <w:sz w:val="20"/>
          <w:szCs w:val="24"/>
        </w:rPr>
        <w:t>RH06052600050</w:t>
      </w:r>
    </w:p>
    <w:p>
      <w:pPr>
        <w:pStyle w:val="Normal"/>
        <w:spacing w:before="0" w:after="120"/>
        <w:ind w:left="360" w:hanging="0"/>
        <w:contextualSpacing/>
        <w:jc w:val="both"/>
        <w:rPr>
          <w:rFonts w:eastAsia="Calibri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Обоснование расчета НМЦ:</w:t>
      </w:r>
    </w:p>
    <w:tbl>
      <w:tblPr>
        <w:tblW w:w="10116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74"/>
        <w:gridCol w:w="2807"/>
        <w:gridCol w:w="1985"/>
        <w:gridCol w:w="1559"/>
        <w:gridCol w:w="1891"/>
      </w:tblGrid>
      <w:tr>
        <w:trPr>
          <w:trHeight w:val="70" w:hRule="atLeast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1009" w:hRule="atLeast"/>
        </w:trPr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iCs w:val="false"/>
                <w:kern w:val="0"/>
                <w:sz w:val="22"/>
                <w:szCs w:val="22"/>
                <w:lang w:val="ru-RU" w:eastAsia="en-US" w:bidi="ar-SA"/>
              </w:rPr>
              <w:t>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Arial" w:ascii="Times New Roman" w:hAnsi="Times New Roman"/>
                <w:b w:val="false"/>
                <w:sz w:val="24"/>
                <w:szCs w:val="24"/>
              </w:rPr>
              <w:t>ООО "Техстандарт"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/>
            </w:pPr>
            <w:r>
              <w:rPr>
                <w:rFonts w:ascii="Arial" w:hAnsi="Arial"/>
                <w:b w:val="false"/>
                <w:sz w:val="20"/>
              </w:rPr>
              <w:t>3 769 831,51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>3 606 610,67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2"/>
                <w:szCs w:val="22"/>
                <w:highlight w:val="white"/>
                <w:shd w:fill="FFFF99" w:val="clear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highlight w:val="white"/>
                <w:shd w:fill="FFFF99" w:val="clear"/>
                <w:lang w:eastAsia="ru-RU"/>
              </w:rPr>
              <w:t>Принято среднеарифметическое значение</w:t>
            </w:r>
          </w:p>
        </w:tc>
      </w:tr>
      <w:tr>
        <w:trPr>
          <w:trHeight w:val="840" w:hRule="atLeast"/>
        </w:trPr>
        <w:tc>
          <w:tcPr>
            <w:tcW w:w="18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4"/>
                <w:szCs w:val="24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4"/>
                <w:szCs w:val="24"/>
                <w:shd w:fill="FFFF99" w:val="clear"/>
                <w:lang w:eastAsia="ru-RU"/>
              </w:rPr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Arial" w:ascii="Times New Roman" w:hAnsi="Times New Roman"/>
                <w:b w:val="false"/>
                <w:sz w:val="24"/>
                <w:szCs w:val="24"/>
              </w:rPr>
              <w:t>ООО "</w:t>
            </w:r>
            <w:r>
              <w:rPr>
                <w:rFonts w:eastAsia="Arial" w:cs="Arial" w:ascii="Times New Roman" w:hAnsi="Times New Roman"/>
                <w:b w:val="false"/>
                <w:sz w:val="24"/>
                <w:szCs w:val="24"/>
              </w:rPr>
              <w:t>К</w:t>
            </w:r>
            <w:r>
              <w:rPr>
                <w:rFonts w:eastAsia="Arial" w:cs="Arial" w:ascii="Times New Roman" w:hAnsi="Times New Roman"/>
                <w:b w:val="false"/>
                <w:sz w:val="24"/>
                <w:szCs w:val="24"/>
              </w:rPr>
              <w:t>онтрольпро"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/>
            </w:pPr>
            <w:r>
              <w:rPr>
                <w:rFonts w:ascii="Arial" w:hAnsi="Arial"/>
                <w:b w:val="false"/>
                <w:sz w:val="20"/>
              </w:rPr>
              <w:t>3 400 000,00</w:t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91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31" w:hRule="atLeast"/>
        </w:trPr>
        <w:tc>
          <w:tcPr>
            <w:tcW w:w="18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4"/>
                <w:szCs w:val="24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4"/>
                <w:szCs w:val="24"/>
                <w:shd w:fill="FFFF99" w:val="clear"/>
                <w:lang w:eastAsia="ru-RU"/>
              </w:rPr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Arial" w:ascii="Times New Roman" w:hAnsi="Times New Roman"/>
                <w:b w:val="false"/>
                <w:sz w:val="24"/>
                <w:szCs w:val="24"/>
              </w:rPr>
              <w:t>ООО "Единый Инновационно-Технический Центр"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/>
            </w:pPr>
            <w:r>
              <w:rPr>
                <w:rFonts w:eastAsia="Arial" w:cs="Arial" w:ascii="Arial" w:hAnsi="Arial"/>
                <w:b w:val="false"/>
                <w:sz w:val="20"/>
              </w:rPr>
              <w:t>3 650 000,50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Arial" w:cs="Arial"/>
                <w:b w:val="false"/>
                <w:sz w:val="20"/>
              </w:rPr>
            </w:pPr>
            <w:r>
              <w:rPr>
                <w:rFonts w:eastAsia="Arial" w:cs="Arial" w:ascii="Arial" w:hAnsi="Arial"/>
                <w:b w:val="false"/>
                <w:sz w:val="20"/>
              </w:rPr>
            </w:r>
          </w:p>
        </w:tc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91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sectPr>
      <w:type w:val="nextPage"/>
      <w:pgSz w:w="11906" w:h="16838"/>
      <w:pgMar w:left="1701" w:right="849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2" w:customStyle="1">
    <w:name w:val="Текст выноски Знак"/>
    <w:basedOn w:val="DefaultParagraphFont"/>
    <w:uiPriority w:val="99"/>
    <w:semiHidden/>
    <w:qFormat/>
    <w:rPr>
      <w:rFonts w:ascii="Segoe UI" w:hAnsi="Segoe UI" w:eastAsia="Geneva" w:cs="Segoe UI"/>
      <w:sz w:val="18"/>
      <w:szCs w:val="18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ListParagraph">
    <w:name w:val="List Paragraph"/>
    <w:basedOn w:val="Normal"/>
    <w:uiPriority w:val="34"/>
    <w:qFormat/>
    <w:pPr>
      <w:ind w:left="720" w:hanging="0"/>
    </w:pPr>
    <w:rPr>
      <w:rFonts w:ascii="Times New Roman" w:hAnsi="Times New Roman" w:eastAsia="Times New Roman"/>
      <w:sz w:val="20"/>
      <w:lang w:eastAsia="ru-RU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AlterOffice/2025.3.1.0$Linux_X86_64 LibreOffice_project/431cd1b79110582f53535c95ed0a2449aadc8bf9</Application>
  <AppVersion>15.0000</AppVersion>
  <Pages>1</Pages>
  <Words>158</Words>
  <Characters>1051</Characters>
  <CharactersWithSpaces>1178</CharactersWithSpaces>
  <Paragraphs>31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2021-12-23T05:59:00Z</dcterms:created>
  <dc:creator>Анохина Александра Владимировна</dc:creator>
  <dc:description/>
  <dc:language>ru-RU</dc:language>
  <cp:lastModifiedBy>babakhin_gv@DGK.RU</cp:lastModifiedBy>
  <dcterms:modified xsi:type="dcterms:W3CDTF">2026-06-22T14:01:12Z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